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</w:t>
      </w:r>
      <w:r>
        <w:rPr>
          <w:rFonts w:ascii="Times New Roman" w:eastAsia="Times New Roman" w:hAnsi="Times New Roman" w:cs="Times New Roman"/>
          <w:sz w:val="26"/>
          <w:szCs w:val="26"/>
        </w:rPr>
        <w:t>ело № 5-</w:t>
      </w:r>
      <w:r>
        <w:rPr>
          <w:rFonts w:ascii="Times New Roman" w:eastAsia="Times New Roman" w:hAnsi="Times New Roman" w:cs="Times New Roman"/>
          <w:sz w:val="26"/>
          <w:szCs w:val="26"/>
        </w:rPr>
        <w:t>592</w:t>
      </w:r>
      <w:r>
        <w:rPr>
          <w:rFonts w:ascii="Times New Roman" w:eastAsia="Times New Roman" w:hAnsi="Times New Roman" w:cs="Times New Roman"/>
          <w:sz w:val="26"/>
          <w:szCs w:val="26"/>
        </w:rPr>
        <w:t>-2610/202</w:t>
      </w:r>
      <w:r>
        <w:rPr>
          <w:rFonts w:ascii="Times New Roman" w:eastAsia="Times New Roman" w:hAnsi="Times New Roman" w:cs="Times New Roman"/>
          <w:sz w:val="26"/>
          <w:szCs w:val="26"/>
        </w:rPr>
        <w:t>6</w:t>
      </w:r>
    </w:p>
    <w:p>
      <w:pPr>
        <w:spacing w:before="0" w:after="0"/>
        <w:ind w:firstLine="567"/>
        <w:jc w:val="right"/>
        <w:rPr>
          <w:sz w:val="26"/>
          <w:szCs w:val="26"/>
        </w:rPr>
      </w:pP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06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 Сургут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Сургутского судебного района города окружного значения Сургута Ханты-Мансийского автономного округа – 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Король Е.П., находящийся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205, рассмотрев дело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Полянского Александра Александровича, </w:t>
      </w:r>
      <w:r>
        <w:rPr>
          <w:rStyle w:val="cat-UserDefinedgrp-68rplc-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34rplc-1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PassportDatagrp-33rplc-1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65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67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установил: 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исходя из протокола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6422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года, </w:t>
      </w:r>
      <w:r>
        <w:rPr>
          <w:rStyle w:val="cat-OrganizationNamegrp-34rplc-16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телекоммуникационным каналам связи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представлены сведения о застрахованных лицах по форме ЕФС-1, ГПД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бращение № ЕФС-1-425-</w:t>
      </w:r>
      <w:r>
        <w:rPr>
          <w:rStyle w:val="cat-PhoneNumbergrp-36rplc-18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. Согласно п. 6 ст. 11 Федерального закона от 01.04.1996 № 27-ФЗ «Об индивидуальном (персонифицированном) учете в системах обязательного пенсионного страхования и обязательного социального страхования» форма ЕФС-1, раздел 1, подраздел 1.1 представляется страхователем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 На основании вышеуказанной статьи, понятие «период, за который должен быть представлен отчет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отсутствует. В отношении </w:t>
      </w:r>
      <w:r>
        <w:rPr>
          <w:rFonts w:ascii="Times New Roman" w:eastAsia="Times New Roman" w:hAnsi="Times New Roman" w:cs="Times New Roman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застрахованн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лиц выявлено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0055" w:type="dxa"/>
        <w:tblInd w:w="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1627"/>
        <w:gridCol w:w="1774"/>
        <w:gridCol w:w="2269"/>
        <w:gridCol w:w="3318"/>
      </w:tblGrid>
      <w:tr>
        <w:tblPrEx>
          <w:tblW w:w="10055" w:type="dxa"/>
          <w:tblInd w:w="20" w:type="dxa"/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0"/>
                <w:szCs w:val="20"/>
              </w:rPr>
              <w:t xml:space="preserve">№ </w:t>
            </w:r>
          </w:p>
        </w:tc>
        <w:tc>
          <w:tcPr>
            <w:tcW w:w="1743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432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снилс</w:t>
            </w:r>
          </w:p>
        </w:tc>
        <w:tc>
          <w:tcPr>
            <w:tcW w:w="1905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Код КМДГПХ </w:t>
            </w:r>
          </w:p>
        </w:tc>
        <w:tc>
          <w:tcPr>
            <w:tcW w:w="2037" w:type="dxa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 w:line="24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(начала/ </w:t>
            </w:r>
          </w:p>
          <w:p>
            <w:pPr>
              <w:widowControl w:val="0"/>
              <w:spacing w:before="0" w:after="0" w:line="240" w:lineRule="atLeast"/>
              <w:ind w:left="34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окончания)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договора </w:t>
            </w:r>
          </w:p>
          <w:p>
            <w:pPr>
              <w:widowControl w:val="0"/>
              <w:spacing w:before="0" w:after="0" w:line="310" w:lineRule="atLeast"/>
              <w:ind w:right="29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>гпх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  <w:t xml:space="preserve"> </w:t>
            </w: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Дата и время совершения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4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п/п </w:t>
            </w: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правонарушения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31"/>
                <w:szCs w:val="3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37rplc-2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2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2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  <w:p>
            <w:pPr>
              <w:widowControl w:val="0"/>
              <w:spacing w:before="0" w:after="0"/>
              <w:ind w:left="96" w:right="781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22.08.2025 в </w:t>
            </w:r>
            <w:r>
              <w:rPr>
                <w:rStyle w:val="cat-Timegrp-35rplc-2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минута 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20.08.2025</w:t>
            </w: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1rplc-2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3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3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3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3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1rplc-3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4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4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4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4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2rplc-4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49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4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5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14.08.</w:t>
            </w:r>
            <w:r>
              <w:rPr>
                <w:rStyle w:val="cat-PhoneNumbergrp-43rplc-5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в </w:t>
            </w:r>
            <w:r>
              <w:rPr>
                <w:rStyle w:val="cat-Timegrp-35rplc-5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4rplc-5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5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6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14.08.</w:t>
            </w:r>
            <w:r>
              <w:rPr>
                <w:rStyle w:val="cat-PhoneNumbergrp-43rplc-6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6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2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5rplc-6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6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6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14.08.</w:t>
            </w:r>
            <w:r>
              <w:rPr>
                <w:rStyle w:val="cat-PhoneNumbergrp-43rplc-7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7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0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6rplc-74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538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7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7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7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8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82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7rplc-8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400" w:hanging="40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13.08.2025</w:t>
            </w:r>
          </w:p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38rplc-86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8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22.08.2025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в </w:t>
            </w:r>
            <w:r>
              <w:rPr>
                <w:rStyle w:val="cat-Timegrp-35rplc-9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8rplc-9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9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9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9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9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8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49rplc-10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</w:t>
            </w:r>
            <w:r>
              <w:rPr>
                <w:rStyle w:val="cat-UserDefinedgrp-69rplc-10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0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0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14.08.</w:t>
            </w:r>
            <w:r>
              <w:rPr>
                <w:rStyle w:val="cat-PhoneNumbergrp-43rplc-10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0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PhoneNumbergrp-50rplc-11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-</w:t>
            </w:r>
            <w:r>
              <w:rPr>
                <w:rStyle w:val="cat-UserDefinedgrp-70rplc-11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1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1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11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1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12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2rplc-12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2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2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12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2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13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3rplc-13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3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3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14.08.</w:t>
            </w:r>
            <w:r>
              <w:rPr>
                <w:rStyle w:val="cat-PhoneNumbergrp-43rplc-13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3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14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6rplc-14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4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4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14.08.</w:t>
            </w:r>
            <w:r>
              <w:rPr>
                <w:rStyle w:val="cat-PhoneNumbergrp-43rplc-14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4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7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15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7rplc-15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5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5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15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5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16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5rplc-16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6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6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16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6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17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4rplc-17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7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7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17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7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18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6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8rplc-18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38rplc-18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8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tcW w:w="2037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878" w:hanging="400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20.08.</w:t>
            </w:r>
            <w:r>
              <w:rPr>
                <w:rStyle w:val="cat-PhoneNumbergrp-40rplc-18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96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8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9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19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79rplc-19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Начало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ГПХ 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478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59rplc-19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  <w:p>
            <w:pPr>
              <w:widowControl w:val="0"/>
              <w:spacing w:before="0" w:after="0"/>
              <w:ind w:left="478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.08.</w:t>
            </w:r>
            <w:r>
              <w:rPr>
                <w:rStyle w:val="cat-PhoneNumbergrp-38rplc-19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538" w:firstLine="142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19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59"/>
        </w:trPr>
        <w:tc>
          <w:tcPr>
            <w:tcW w:w="542" w:type="dxa"/>
            <w:tcBorders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  <w:bottom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538" w:firstLine="142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16.08.2025 в </w:t>
            </w:r>
            <w:r>
              <w:rPr>
                <w:rStyle w:val="cat-Timegrp-35rplc-199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64"/>
        </w:trPr>
        <w:tc>
          <w:tcPr>
            <w:tcW w:w="542" w:type="dxa"/>
            <w:tcBorders>
              <w:top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254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20 </w:t>
            </w:r>
          </w:p>
        </w:tc>
        <w:tc>
          <w:tcPr>
            <w:tcW w:w="1743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101"/>
              <w:jc w:val="right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Style w:val="cat-UserDefinedgrp-80rplc-20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...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  <w:tc>
          <w:tcPr>
            <w:tcW w:w="190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Начало ГПХ </w:t>
            </w:r>
          </w:p>
        </w:tc>
        <w:tc>
          <w:tcPr>
            <w:tcW w:w="203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 w:val="0"/>
            <w:tcMar>
              <w:top w:w="8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478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13.08.</w:t>
            </w:r>
            <w:r>
              <w:rPr>
                <w:rStyle w:val="cat-PhoneNumbergrp-59rplc-203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  <w:p>
            <w:pPr>
              <w:widowControl w:val="0"/>
              <w:spacing w:before="0" w:after="0"/>
              <w:ind w:left="478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.08.</w:t>
            </w:r>
            <w:r>
              <w:rPr>
                <w:rStyle w:val="cat-PhoneNumbergrp-38rplc-205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телефон</w:t>
            </w:r>
          </w:p>
        </w:tc>
        <w:tc>
          <w:tcPr>
            <w:tcW w:w="3828" w:type="dxa"/>
            <w:tcBorders>
              <w:top w:val="single" w:sz="6" w:space="0" w:color="000000"/>
              <w:left w:val="single" w:sz="6" w:space="0" w:color="000000"/>
            </w:tcBorders>
            <w:noWrap w:val="0"/>
            <w:tcMar>
              <w:top w:w="8" w:type="dxa"/>
              <w:left w:w="8" w:type="dxa"/>
              <w:bottom w:w="5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538" w:firstLine="142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.08.2025 в </w:t>
            </w:r>
            <w:r>
              <w:rPr>
                <w:rStyle w:val="cat-Timegrp-35rplc-207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</w:p>
        </w:tc>
      </w:tr>
      <w:tr>
        <w:tblPrEx>
          <w:tblW w:w="10055" w:type="dxa"/>
          <w:tblInd w:w="20" w:type="dxa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1"/>
        </w:trPr>
        <w:tc>
          <w:tcPr>
            <w:tcW w:w="542" w:type="dxa"/>
            <w:tcBorders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743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  <w:sz w:val="23"/>
                <w:szCs w:val="23"/>
              </w:rPr>
            </w:pPr>
          </w:p>
        </w:tc>
        <w:tc>
          <w:tcPr>
            <w:tcW w:w="1905" w:type="dxa"/>
            <w:tcBorders>
              <w:left w:val="single" w:sz="6" w:space="0" w:color="000000"/>
              <w:righ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left="163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Окончание ГПХ </w:t>
            </w:r>
          </w:p>
        </w:tc>
        <w:tc>
          <w:tcPr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>
            <w:pP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</w:p>
        </w:tc>
        <w:tc>
          <w:tcPr>
            <w:tcW w:w="3828" w:type="dxa"/>
            <w:tcBorders>
              <w:left w:val="single" w:sz="6" w:space="0" w:color="000000"/>
            </w:tcBorders>
            <w:noWrap w:val="0"/>
            <w:tcMar>
              <w:top w:w="5" w:type="dxa"/>
              <w:left w:w="8" w:type="dxa"/>
              <w:bottom w:w="8" w:type="dxa"/>
              <w:right w:w="8" w:type="dxa"/>
            </w:tcMar>
            <w:vAlign w:val="center"/>
            <w:hideMark/>
          </w:tcPr>
          <w:p>
            <w:pPr>
              <w:widowControl w:val="0"/>
              <w:spacing w:before="0" w:after="0"/>
              <w:ind w:right="538" w:firstLine="142"/>
              <w:rPr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16.08.2025 в </w:t>
            </w:r>
            <w:r>
              <w:rPr>
                <w:rStyle w:val="cat-Timegrp-35rplc-208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>время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1"/>
                <w:szCs w:val="21"/>
              </w:rPr>
              <w:t xml:space="preserve"> </w:t>
            </w:r>
          </w:p>
        </w:tc>
      </w:tr>
    </w:tbl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</w:t>
      </w:r>
      <w:r>
        <w:rPr>
          <w:rStyle w:val="cat-OrganizationNamegrp-34rplc-209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нарушены установленные Федеральным законом от 01.04.1996 № 27-ФЗ сроки представления в органы Социального фонда Российской Федерации сведений по форме ЕФС- 1, раздел 1, подраздел 1.1, за что предусмотрена ответственность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 1 ст. 15.33.2 КоАП.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рассмотрении дела об административном правонарушении привлекаем</w:t>
      </w:r>
      <w:r>
        <w:rPr>
          <w:rFonts w:ascii="Times New Roman" w:eastAsia="Times New Roman" w:hAnsi="Times New Roman" w:cs="Times New Roman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sz w:val="28"/>
          <w:szCs w:val="28"/>
        </w:rPr>
        <w:t>, будучи извещенн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разбирательства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(п. 6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остановления Пленума ВС РФ от 24.03.2005 г. № 5),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присутствовал, ходатайств об отложении судебного заседания не заявлял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в письменном заявлении просил рассмотреть дело в его отсутствие,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назначив минимально-возможное наказание, </w:t>
      </w:r>
      <w:r>
        <w:rPr>
          <w:rFonts w:ascii="Times New Roman" w:eastAsia="Times New Roman" w:hAnsi="Times New Roman" w:cs="Times New Roman"/>
          <w:sz w:val="28"/>
          <w:szCs w:val="28"/>
        </w:rPr>
        <w:t>указав, что вину в совершении администра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тивного правонарушения признает. </w:t>
      </w:r>
      <w:r>
        <w:rPr>
          <w:rFonts w:ascii="Times New Roman" w:eastAsia="Times New Roman" w:hAnsi="Times New Roman" w:cs="Times New Roman"/>
          <w:sz w:val="28"/>
          <w:szCs w:val="28"/>
        </w:rPr>
        <w:t>При таких обстоятельствах и на основании ст.25.1 КоАП РФ судья полагает возможным рассмотреть дело в отсутствие лица, в отношении которого ведется производство по делу, по имеющимся доказательствам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Изучив материалы дела, мировой судья приходит к следующему.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Полянского А.А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инкриминируемого административного правонарушения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6422</w:t>
      </w:r>
      <w:r>
        <w:rPr>
          <w:rFonts w:ascii="Times New Roman" w:eastAsia="Times New Roman" w:hAnsi="Times New Roman" w:cs="Times New Roman"/>
          <w:sz w:val="28"/>
          <w:szCs w:val="28"/>
        </w:rPr>
        <w:t>/2026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уведомлением о </w:t>
      </w:r>
      <w:r>
        <w:rPr>
          <w:rFonts w:ascii="Times New Roman" w:eastAsia="Times New Roman" w:hAnsi="Times New Roman" w:cs="Times New Roman"/>
          <w:sz w:val="28"/>
          <w:szCs w:val="28"/>
        </w:rPr>
        <w:t>составлении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протокола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копией списка почтовых отправлений от 01.04.2026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>; уведомлением о составлении протокола об административном правонарушении от 24.12.2025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телефонограммой-уведомлением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24</w:t>
      </w:r>
      <w:r>
        <w:rPr>
          <w:rFonts w:ascii="Times New Roman" w:eastAsia="Times New Roman" w:hAnsi="Times New Roman" w:cs="Times New Roman"/>
          <w:sz w:val="28"/>
          <w:szCs w:val="28"/>
        </w:rPr>
        <w:t>.12.2025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 540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 w:cs="Times New Roman"/>
          <w:sz w:val="28"/>
          <w:szCs w:val="28"/>
        </w:rPr>
        <w:t>общими сведениями;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информацией по страхователю; актом о выявлении правонарушения в сфере законодательства РФ об индивидуальном (персонифицированном) учете в системах обязательного пенсионного страхования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обязательного социального страхования от </w:t>
      </w:r>
      <w:r>
        <w:rPr>
          <w:rFonts w:ascii="Times New Roman" w:eastAsia="Times New Roman" w:hAnsi="Times New Roman" w:cs="Times New Roman"/>
          <w:sz w:val="28"/>
          <w:szCs w:val="28"/>
        </w:rPr>
        <w:t>01.12</w:t>
      </w:r>
      <w:r>
        <w:rPr>
          <w:rFonts w:ascii="Times New Roman" w:eastAsia="Times New Roman" w:hAnsi="Times New Roman" w:cs="Times New Roman"/>
          <w:sz w:val="28"/>
          <w:szCs w:val="28"/>
        </w:rPr>
        <w:t>.2025 года; расчетом финансовой санкции;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единой формы «Сведения для ведения индивидуального (персонифицированного) учета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сведения о начисленных страховых взносах на </w:t>
      </w:r>
      <w:r>
        <w:rPr>
          <w:rFonts w:ascii="Times New Roman" w:eastAsia="Times New Roman" w:hAnsi="Times New Roman" w:cs="Times New Roman"/>
          <w:sz w:val="28"/>
          <w:szCs w:val="28"/>
        </w:rPr>
        <w:t>обязательно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социально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страховани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от несчастных случаев на производстве и профессиональных заболеваний (ЕФС-1) с приложением;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протоколом проверки отчетности; </w:t>
      </w:r>
      <w:r>
        <w:rPr>
          <w:rFonts w:ascii="Times New Roman" w:eastAsia="Times New Roman" w:hAnsi="Times New Roman" w:cs="Times New Roman"/>
          <w:sz w:val="28"/>
          <w:szCs w:val="28"/>
        </w:rPr>
        <w:t>скриншотом формы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ЕФС-1-425-</w:t>
      </w:r>
      <w:r>
        <w:rPr>
          <w:rStyle w:val="cat-PhoneNumbergrp-36rplc-21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24.11</w:t>
      </w:r>
      <w:r>
        <w:rPr>
          <w:rFonts w:ascii="Times New Roman" w:eastAsia="Times New Roman" w:hAnsi="Times New Roman" w:cs="Times New Roman"/>
          <w:sz w:val="28"/>
          <w:szCs w:val="28"/>
        </w:rPr>
        <w:t>.2025 года;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копией выписки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ЕГРЮЛ;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иными материалами дела.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ышеизложенные доказательства в своей совокупности относимы, допустимы, достоверны и свидетельствуют о виновности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Полянского А.А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 инкриминируемом административном правонарушении.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мировой судья квалифицирует по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15.33</w:t>
      </w:r>
      <w:r>
        <w:rPr>
          <w:rFonts w:ascii="Times New Roman" w:eastAsia="Times New Roman" w:hAnsi="Times New Roman" w:cs="Times New Roman"/>
          <w:sz w:val="28"/>
          <w:szCs w:val="28"/>
        </w:rPr>
        <w:t>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</w:t>
      </w:r>
      <w:r>
        <w:rPr>
          <w:rFonts w:ascii="Times New Roman" w:eastAsia="Times New Roman" w:hAnsi="Times New Roman" w:cs="Times New Roman"/>
          <w:sz w:val="28"/>
          <w:szCs w:val="28"/>
        </w:rPr>
        <w:t>названной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статьи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исключающих производство по делу об административном правонарушении и возможность рассмотрения дела об административном правонарушении, не имеется.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ом, смягчающим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административную ответственность, </w:t>
      </w:r>
      <w:r>
        <w:rPr>
          <w:rFonts w:ascii="Times New Roman" w:eastAsia="Times New Roman" w:hAnsi="Times New Roman" w:cs="Times New Roman"/>
          <w:sz w:val="28"/>
          <w:szCs w:val="28"/>
        </w:rPr>
        <w:t>является признание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вины.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ответственность, судом не выявлено.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указание в протоколе об административном правонарушении на то, что ранее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Полянский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по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 </w:t>
      </w:r>
      <w:r>
        <w:rPr>
          <w:rFonts w:ascii="Times New Roman" w:eastAsia="Times New Roman" w:hAnsi="Times New Roman" w:cs="Times New Roman"/>
          <w:sz w:val="28"/>
          <w:szCs w:val="28"/>
        </w:rPr>
        <w:t>по дел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772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-2610/2025 от </w:t>
      </w:r>
      <w:r>
        <w:rPr>
          <w:rFonts w:ascii="Times New Roman" w:eastAsia="Times New Roman" w:hAnsi="Times New Roman" w:cs="Times New Roman"/>
          <w:sz w:val="28"/>
          <w:szCs w:val="28"/>
        </w:rPr>
        <w:t>21.05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года,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sz w:val="28"/>
          <w:szCs w:val="28"/>
        </w:rPr>
        <w:t>-2610/202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10.01.2024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2180</w:t>
      </w:r>
      <w:r>
        <w:rPr>
          <w:rFonts w:ascii="Times New Roman" w:eastAsia="Times New Roman" w:hAnsi="Times New Roman" w:cs="Times New Roman"/>
          <w:sz w:val="28"/>
          <w:szCs w:val="28"/>
        </w:rPr>
        <w:t>-2610/202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2181</w:t>
      </w:r>
      <w:r>
        <w:rPr>
          <w:rFonts w:ascii="Times New Roman" w:eastAsia="Times New Roman" w:hAnsi="Times New Roman" w:cs="Times New Roman"/>
          <w:sz w:val="28"/>
          <w:szCs w:val="28"/>
        </w:rPr>
        <w:t>-2610/202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2182</w:t>
      </w:r>
      <w:r>
        <w:rPr>
          <w:rFonts w:ascii="Times New Roman" w:eastAsia="Times New Roman" w:hAnsi="Times New Roman" w:cs="Times New Roman"/>
          <w:sz w:val="28"/>
          <w:szCs w:val="28"/>
        </w:rPr>
        <w:t>-2610/202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27.12.2023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5-</w:t>
      </w:r>
      <w:r>
        <w:rPr>
          <w:rFonts w:ascii="Times New Roman" w:eastAsia="Times New Roman" w:hAnsi="Times New Roman" w:cs="Times New Roman"/>
          <w:sz w:val="28"/>
          <w:szCs w:val="28"/>
        </w:rPr>
        <w:t>166</w:t>
      </w:r>
      <w:r>
        <w:rPr>
          <w:rFonts w:ascii="Times New Roman" w:eastAsia="Times New Roman" w:hAnsi="Times New Roman" w:cs="Times New Roman"/>
          <w:sz w:val="28"/>
          <w:szCs w:val="28"/>
        </w:rPr>
        <w:t>-2610/202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13.01.2021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образует оснований для признания данного факта обстоятельством, отягчающим 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административную ответственность, поскольку административным органом названн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суду не представлен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взыскания, соблюдая требования </w:t>
      </w:r>
      <w:hyperlink r:id="rId4" w:anchor="/document/12125267/entry/4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4.1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мировой судья учитывает характер совершенного правонарушения, обстоятельства его совершения, личность правонарушителя, </w:t>
      </w:r>
      <w:r>
        <w:rPr>
          <w:rFonts w:ascii="Times New Roman" w:eastAsia="Times New Roman" w:hAnsi="Times New Roman" w:cs="Times New Roman"/>
          <w:sz w:val="28"/>
          <w:szCs w:val="28"/>
        </w:rPr>
        <w:t>отношение последнего к содеянному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считает необходимым назначить </w:t>
      </w:r>
      <w:r>
        <w:rPr>
          <w:rFonts w:ascii="Times New Roman" w:eastAsia="Times New Roman" w:hAnsi="Times New Roman" w:cs="Times New Roman"/>
          <w:sz w:val="28"/>
          <w:szCs w:val="28"/>
        </w:rPr>
        <w:t>Полянскому А.А.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наказание в виде минимального штрафа, установленного санкцией ч.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anchor="/document/12125267/entry/156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ст. 15.33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.2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 xml:space="preserve"> 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КоАП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РФ.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29.10, 29.11 </w:t>
      </w:r>
      <w:r>
        <w:rPr>
          <w:rFonts w:ascii="Times New Roman" w:eastAsia="Times New Roman" w:hAnsi="Times New Roman" w:cs="Times New Roman"/>
          <w:sz w:val="28"/>
          <w:szCs w:val="28"/>
        </w:rPr>
        <w:t>КоАП РФ, мировой судья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ind w:firstLine="567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firstLine="567"/>
        <w:jc w:val="center"/>
        <w:rPr>
          <w:sz w:val="28"/>
          <w:szCs w:val="28"/>
        </w:rPr>
      </w:pP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должностное лицо – </w:t>
      </w:r>
      <w:r>
        <w:rPr>
          <w:rFonts w:ascii="Times New Roman" w:eastAsia="Times New Roman" w:hAnsi="Times New Roman" w:cs="Times New Roman"/>
          <w:sz w:val="28"/>
          <w:szCs w:val="28"/>
        </w:rPr>
        <w:t>генеральн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директор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OrganizationNamegrp-34rplc-231"/>
          <w:rFonts w:ascii="Times New Roman" w:eastAsia="Times New Roman" w:hAnsi="Times New Roman" w:cs="Times New Roman"/>
          <w:sz w:val="28"/>
          <w:szCs w:val="28"/>
        </w:rPr>
        <w:t>наименование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Полянского Александра Александровича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 1 ст. 15.33.2 КоАП РФ и подвергнуть наказанию в виде штрафа в размере </w:t>
      </w:r>
      <w:r>
        <w:rPr>
          <w:rStyle w:val="cat-Sumgrp-32rplc-2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Штраф подлежит зачислению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 следующим реквизитам: банк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ОЦК № 8 Уральского ГУ Банка России</w:t>
      </w:r>
      <w:r>
        <w:rPr>
          <w:rFonts w:ascii="Times New Roman" w:eastAsia="Times New Roman" w:hAnsi="Times New Roman" w:cs="Times New Roman"/>
          <w:sz w:val="28"/>
          <w:szCs w:val="28"/>
        </w:rPr>
        <w:t>//УФК по Ханты-Мансийскому автономному округу - Югре г. Ханты-Мансийск; получатель - УФК по Ханты-Мансийскому автономному округу - Югре (ОСФР по ХМАО - Югре, л/с 04874Ф87010), номер счета банка получателя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- (номер банковского счета,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входящего в состав единого казначейского счета, Кор/счет) – 40102810245370000007, ИНН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61rplc-239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>860101001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- ТОФК – </w:t>
      </w:r>
      <w:r>
        <w:rPr>
          <w:rStyle w:val="cat-PhoneNumbergrp-62rplc-240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- </w:t>
      </w:r>
      <w:r>
        <w:rPr>
          <w:rStyle w:val="cat-PhoneNumbergrp-63rplc-24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(город Сургут), </w:t>
      </w:r>
      <w:r>
        <w:rPr>
          <w:rStyle w:val="cat-PhoneNumbergrp-64rplc-243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(Сургутский р-н), счет получателя платежа (номер казначейского счета, р/</w:t>
      </w:r>
      <w:r>
        <w:rPr>
          <w:rFonts w:ascii="Times New Roman" w:eastAsia="Times New Roman" w:hAnsi="Times New Roman" w:cs="Times New Roman"/>
          <w:sz w:val="28"/>
          <w:szCs w:val="28"/>
        </w:rPr>
        <w:t>сч</w:t>
      </w:r>
      <w:r>
        <w:rPr>
          <w:rFonts w:ascii="Times New Roman" w:eastAsia="Times New Roman" w:hAnsi="Times New Roman" w:cs="Times New Roman"/>
          <w:sz w:val="28"/>
          <w:szCs w:val="28"/>
        </w:rPr>
        <w:t>.) – 03100643000000018700, КБК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79711601230060001140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УИН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-79702700000000</w:t>
      </w:r>
      <w:r>
        <w:rPr>
          <w:rFonts w:ascii="Times New Roman" w:eastAsia="Times New Roman" w:hAnsi="Times New Roman" w:cs="Times New Roman"/>
          <w:sz w:val="28"/>
          <w:szCs w:val="28"/>
        </w:rPr>
        <w:t>394768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Неуплата административного штрафа в установленный законом срок влечет административную ответственность по ч. 1 ст. 20.25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Копию квитанции об оплате административного штрафа необходимо представить по адресу: г. Сургут ул. Гагарина д. 9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105.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городской суд путем подачи жалобы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10 Сургутского судебного района города окружного значения Сургута в течение десяти дней со дня получения копии постановления.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«Копия верна»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Е.П. Король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UserDefinedgrp-68rplc-6">
    <w:name w:val="cat-UserDefined grp-68 rplc-6"/>
    <w:basedOn w:val="DefaultParagraphFont"/>
  </w:style>
  <w:style w:type="character" w:customStyle="1" w:styleId="cat-OrganizationNamegrp-34rplc-11">
    <w:name w:val="cat-OrganizationName grp-34 rplc-11"/>
    <w:basedOn w:val="DefaultParagraphFont"/>
  </w:style>
  <w:style w:type="character" w:customStyle="1" w:styleId="cat-PassportDatagrp-33rplc-12">
    <w:name w:val="cat-PassportData grp-33 rplc-12"/>
    <w:basedOn w:val="DefaultParagraphFont"/>
  </w:style>
  <w:style w:type="character" w:customStyle="1" w:styleId="cat-ExternalSystemDefinedgrp-65rplc-13">
    <w:name w:val="cat-ExternalSystemDefined grp-65 rplc-13"/>
    <w:basedOn w:val="DefaultParagraphFont"/>
  </w:style>
  <w:style w:type="character" w:customStyle="1" w:styleId="cat-ExternalSystemDefinedgrp-67rplc-14">
    <w:name w:val="cat-ExternalSystemDefined grp-67 rplc-14"/>
    <w:basedOn w:val="DefaultParagraphFont"/>
  </w:style>
  <w:style w:type="character" w:customStyle="1" w:styleId="cat-OrganizationNamegrp-34rplc-16">
    <w:name w:val="cat-OrganizationName grp-34 rplc-16"/>
    <w:basedOn w:val="DefaultParagraphFont"/>
  </w:style>
  <w:style w:type="character" w:customStyle="1" w:styleId="cat-PhoneNumbergrp-36rplc-18">
    <w:name w:val="cat-PhoneNumber grp-36 rplc-18"/>
    <w:basedOn w:val="DefaultParagraphFont"/>
  </w:style>
  <w:style w:type="character" w:customStyle="1" w:styleId="cat-PhoneNumbergrp-37rplc-20">
    <w:name w:val="cat-PhoneNumber grp-37 rplc-20"/>
    <w:basedOn w:val="DefaultParagraphFont"/>
  </w:style>
  <w:style w:type="character" w:customStyle="1" w:styleId="cat-PhoneNumbergrp-38rplc-22">
    <w:name w:val="cat-PhoneNumber grp-38 rplc-22"/>
    <w:basedOn w:val="DefaultParagraphFont"/>
  </w:style>
  <w:style w:type="character" w:customStyle="1" w:styleId="cat-Timegrp-35rplc-24">
    <w:name w:val="cat-Time grp-35 rplc-24"/>
    <w:basedOn w:val="DefaultParagraphFont"/>
  </w:style>
  <w:style w:type="character" w:customStyle="1" w:styleId="cat-Timegrp-35rplc-26">
    <w:name w:val="cat-Time grp-35 rplc-26"/>
    <w:basedOn w:val="DefaultParagraphFont"/>
  </w:style>
  <w:style w:type="character" w:customStyle="1" w:styleId="cat-UserDefinedgrp-71rplc-29">
    <w:name w:val="cat-UserDefined grp-71 rplc-29"/>
    <w:basedOn w:val="DefaultParagraphFont"/>
  </w:style>
  <w:style w:type="character" w:customStyle="1" w:styleId="cat-PhoneNumbergrp-38rplc-31">
    <w:name w:val="cat-PhoneNumber grp-38 rplc-31"/>
    <w:basedOn w:val="DefaultParagraphFont"/>
  </w:style>
  <w:style w:type="character" w:customStyle="1" w:styleId="cat-Timegrp-35rplc-33">
    <w:name w:val="cat-Time grp-35 rplc-33"/>
    <w:basedOn w:val="DefaultParagraphFont"/>
  </w:style>
  <w:style w:type="character" w:customStyle="1" w:styleId="cat-PhoneNumbergrp-40rplc-35">
    <w:name w:val="cat-PhoneNumber grp-40 rplc-35"/>
    <w:basedOn w:val="DefaultParagraphFont"/>
  </w:style>
  <w:style w:type="character" w:customStyle="1" w:styleId="cat-Timegrp-35rplc-37">
    <w:name w:val="cat-Time grp-35 rplc-37"/>
    <w:basedOn w:val="DefaultParagraphFont"/>
  </w:style>
  <w:style w:type="character" w:customStyle="1" w:styleId="cat-PhoneNumbergrp-41rplc-38">
    <w:name w:val="cat-PhoneNumber grp-41 rplc-38"/>
    <w:basedOn w:val="DefaultParagraphFont"/>
  </w:style>
  <w:style w:type="character" w:customStyle="1" w:styleId="cat-PhoneNumbergrp-38rplc-40">
    <w:name w:val="cat-PhoneNumber grp-38 rplc-40"/>
    <w:basedOn w:val="DefaultParagraphFont"/>
  </w:style>
  <w:style w:type="character" w:customStyle="1" w:styleId="cat-Timegrp-35rplc-42">
    <w:name w:val="cat-Time grp-35 rplc-42"/>
    <w:basedOn w:val="DefaultParagraphFont"/>
  </w:style>
  <w:style w:type="character" w:customStyle="1" w:styleId="cat-PhoneNumbergrp-40rplc-44">
    <w:name w:val="cat-PhoneNumber grp-40 rplc-44"/>
    <w:basedOn w:val="DefaultParagraphFont"/>
  </w:style>
  <w:style w:type="character" w:customStyle="1" w:styleId="cat-Timegrp-35rplc-46">
    <w:name w:val="cat-Time grp-35 rplc-46"/>
    <w:basedOn w:val="DefaultParagraphFont"/>
  </w:style>
  <w:style w:type="character" w:customStyle="1" w:styleId="cat-PhoneNumbergrp-42rplc-47">
    <w:name w:val="cat-PhoneNumber grp-42 rplc-47"/>
    <w:basedOn w:val="DefaultParagraphFont"/>
  </w:style>
  <w:style w:type="character" w:customStyle="1" w:styleId="cat-PhoneNumbergrp-38rplc-49">
    <w:name w:val="cat-PhoneNumber grp-38 rplc-49"/>
    <w:basedOn w:val="DefaultParagraphFont"/>
  </w:style>
  <w:style w:type="character" w:customStyle="1" w:styleId="cat-Timegrp-35rplc-51">
    <w:name w:val="cat-Time grp-35 rplc-51"/>
    <w:basedOn w:val="DefaultParagraphFont"/>
  </w:style>
  <w:style w:type="character" w:customStyle="1" w:styleId="cat-PhoneNumbergrp-43rplc-53">
    <w:name w:val="cat-PhoneNumber grp-43 rplc-53"/>
    <w:basedOn w:val="DefaultParagraphFont"/>
  </w:style>
  <w:style w:type="character" w:customStyle="1" w:styleId="cat-Timegrp-35rplc-55">
    <w:name w:val="cat-Time grp-35 rplc-55"/>
    <w:basedOn w:val="DefaultParagraphFont"/>
  </w:style>
  <w:style w:type="character" w:customStyle="1" w:styleId="cat-PhoneNumbergrp-44rplc-56">
    <w:name w:val="cat-PhoneNumber grp-44 rplc-56"/>
    <w:basedOn w:val="DefaultParagraphFont"/>
  </w:style>
  <w:style w:type="character" w:customStyle="1" w:styleId="cat-PhoneNumbergrp-38rplc-58">
    <w:name w:val="cat-PhoneNumber grp-38 rplc-58"/>
    <w:basedOn w:val="DefaultParagraphFont"/>
  </w:style>
  <w:style w:type="character" w:customStyle="1" w:styleId="cat-Timegrp-35rplc-60">
    <w:name w:val="cat-Time grp-35 rplc-60"/>
    <w:basedOn w:val="DefaultParagraphFont"/>
  </w:style>
  <w:style w:type="character" w:customStyle="1" w:styleId="cat-PhoneNumbergrp-43rplc-62">
    <w:name w:val="cat-PhoneNumber grp-43 rplc-62"/>
    <w:basedOn w:val="DefaultParagraphFont"/>
  </w:style>
  <w:style w:type="character" w:customStyle="1" w:styleId="cat-Timegrp-35rplc-64">
    <w:name w:val="cat-Time grp-35 rplc-64"/>
    <w:basedOn w:val="DefaultParagraphFont"/>
  </w:style>
  <w:style w:type="character" w:customStyle="1" w:styleId="cat-PhoneNumbergrp-45rplc-65">
    <w:name w:val="cat-PhoneNumber grp-45 rplc-65"/>
    <w:basedOn w:val="DefaultParagraphFont"/>
  </w:style>
  <w:style w:type="character" w:customStyle="1" w:styleId="cat-PhoneNumbergrp-38rplc-67">
    <w:name w:val="cat-PhoneNumber grp-38 rplc-67"/>
    <w:basedOn w:val="DefaultParagraphFont"/>
  </w:style>
  <w:style w:type="character" w:customStyle="1" w:styleId="cat-Timegrp-35rplc-69">
    <w:name w:val="cat-Time grp-35 rplc-69"/>
    <w:basedOn w:val="DefaultParagraphFont"/>
  </w:style>
  <w:style w:type="character" w:customStyle="1" w:styleId="cat-PhoneNumbergrp-43rplc-71">
    <w:name w:val="cat-PhoneNumber grp-43 rplc-71"/>
    <w:basedOn w:val="DefaultParagraphFont"/>
  </w:style>
  <w:style w:type="character" w:customStyle="1" w:styleId="cat-Timegrp-35rplc-73">
    <w:name w:val="cat-Time grp-35 rplc-73"/>
    <w:basedOn w:val="DefaultParagraphFont"/>
  </w:style>
  <w:style w:type="character" w:customStyle="1" w:styleId="cat-PhoneNumbergrp-46rplc-74">
    <w:name w:val="cat-PhoneNumber grp-46 rplc-74"/>
    <w:basedOn w:val="DefaultParagraphFont"/>
  </w:style>
  <w:style w:type="character" w:customStyle="1" w:styleId="cat-PhoneNumbergrp-38rplc-76">
    <w:name w:val="cat-PhoneNumber grp-38 rplc-76"/>
    <w:basedOn w:val="DefaultParagraphFont"/>
  </w:style>
  <w:style w:type="character" w:customStyle="1" w:styleId="cat-Timegrp-35rplc-78">
    <w:name w:val="cat-Time grp-35 rplc-78"/>
    <w:basedOn w:val="DefaultParagraphFont"/>
  </w:style>
  <w:style w:type="character" w:customStyle="1" w:styleId="cat-PhoneNumbergrp-40rplc-80">
    <w:name w:val="cat-PhoneNumber grp-40 rplc-80"/>
    <w:basedOn w:val="DefaultParagraphFont"/>
  </w:style>
  <w:style w:type="character" w:customStyle="1" w:styleId="cat-Timegrp-35rplc-82">
    <w:name w:val="cat-Time grp-35 rplc-82"/>
    <w:basedOn w:val="DefaultParagraphFont"/>
  </w:style>
  <w:style w:type="character" w:customStyle="1" w:styleId="cat-PhoneNumbergrp-47rplc-83">
    <w:name w:val="cat-PhoneNumber grp-47 rplc-83"/>
    <w:basedOn w:val="DefaultParagraphFont"/>
  </w:style>
  <w:style w:type="character" w:customStyle="1" w:styleId="cat-PhoneNumbergrp-38rplc-86">
    <w:name w:val="cat-PhoneNumber grp-38 rplc-86"/>
    <w:basedOn w:val="DefaultParagraphFont"/>
  </w:style>
  <w:style w:type="character" w:customStyle="1" w:styleId="cat-Timegrp-35rplc-88">
    <w:name w:val="cat-Time grp-35 rplc-88"/>
    <w:basedOn w:val="DefaultParagraphFont"/>
  </w:style>
  <w:style w:type="character" w:customStyle="1" w:styleId="cat-Timegrp-35rplc-90">
    <w:name w:val="cat-Time grp-35 rplc-90"/>
    <w:basedOn w:val="DefaultParagraphFont"/>
  </w:style>
  <w:style w:type="character" w:customStyle="1" w:styleId="cat-PhoneNumbergrp-48rplc-91">
    <w:name w:val="cat-PhoneNumber grp-48 rplc-91"/>
    <w:basedOn w:val="DefaultParagraphFont"/>
  </w:style>
  <w:style w:type="character" w:customStyle="1" w:styleId="cat-PhoneNumbergrp-38rplc-93">
    <w:name w:val="cat-PhoneNumber grp-38 rplc-93"/>
    <w:basedOn w:val="DefaultParagraphFont"/>
  </w:style>
  <w:style w:type="character" w:customStyle="1" w:styleId="cat-Timegrp-35rplc-95">
    <w:name w:val="cat-Time grp-35 rplc-95"/>
    <w:basedOn w:val="DefaultParagraphFont"/>
  </w:style>
  <w:style w:type="character" w:customStyle="1" w:styleId="cat-PhoneNumbergrp-40rplc-97">
    <w:name w:val="cat-PhoneNumber grp-40 rplc-97"/>
    <w:basedOn w:val="DefaultParagraphFont"/>
  </w:style>
  <w:style w:type="character" w:customStyle="1" w:styleId="cat-Timegrp-35rplc-99">
    <w:name w:val="cat-Time grp-35 rplc-99"/>
    <w:basedOn w:val="DefaultParagraphFont"/>
  </w:style>
  <w:style w:type="character" w:customStyle="1" w:styleId="cat-PhoneNumbergrp-49rplc-100">
    <w:name w:val="cat-PhoneNumber grp-49 rplc-100"/>
    <w:basedOn w:val="DefaultParagraphFont"/>
  </w:style>
  <w:style w:type="character" w:customStyle="1" w:styleId="cat-UserDefinedgrp-69rplc-101">
    <w:name w:val="cat-UserDefined grp-69 rplc-101"/>
    <w:basedOn w:val="DefaultParagraphFont"/>
  </w:style>
  <w:style w:type="character" w:customStyle="1" w:styleId="cat-PhoneNumbergrp-38rplc-103">
    <w:name w:val="cat-PhoneNumber grp-38 rplc-103"/>
    <w:basedOn w:val="DefaultParagraphFont"/>
  </w:style>
  <w:style w:type="character" w:customStyle="1" w:styleId="cat-Timegrp-35rplc-105">
    <w:name w:val="cat-Time grp-35 rplc-105"/>
    <w:basedOn w:val="DefaultParagraphFont"/>
  </w:style>
  <w:style w:type="character" w:customStyle="1" w:styleId="cat-PhoneNumbergrp-43rplc-107">
    <w:name w:val="cat-PhoneNumber grp-43 rplc-107"/>
    <w:basedOn w:val="DefaultParagraphFont"/>
  </w:style>
  <w:style w:type="character" w:customStyle="1" w:styleId="cat-Timegrp-35rplc-109">
    <w:name w:val="cat-Time grp-35 rplc-109"/>
    <w:basedOn w:val="DefaultParagraphFont"/>
  </w:style>
  <w:style w:type="character" w:customStyle="1" w:styleId="cat-PhoneNumbergrp-50rplc-110">
    <w:name w:val="cat-PhoneNumber grp-50 rplc-110"/>
    <w:basedOn w:val="DefaultParagraphFont"/>
  </w:style>
  <w:style w:type="character" w:customStyle="1" w:styleId="cat-UserDefinedgrp-70rplc-111">
    <w:name w:val="cat-UserDefined grp-70 rplc-111"/>
    <w:basedOn w:val="DefaultParagraphFont"/>
  </w:style>
  <w:style w:type="character" w:customStyle="1" w:styleId="cat-PhoneNumbergrp-38rplc-113">
    <w:name w:val="cat-PhoneNumber grp-38 rplc-113"/>
    <w:basedOn w:val="DefaultParagraphFont"/>
  </w:style>
  <w:style w:type="character" w:customStyle="1" w:styleId="cat-Timegrp-35rplc-115">
    <w:name w:val="cat-Time grp-35 rplc-115"/>
    <w:basedOn w:val="DefaultParagraphFont"/>
  </w:style>
  <w:style w:type="character" w:customStyle="1" w:styleId="cat-PhoneNumbergrp-40rplc-117">
    <w:name w:val="cat-PhoneNumber grp-40 rplc-117"/>
    <w:basedOn w:val="DefaultParagraphFont"/>
  </w:style>
  <w:style w:type="character" w:customStyle="1" w:styleId="cat-Timegrp-35rplc-119">
    <w:name w:val="cat-Time grp-35 rplc-119"/>
    <w:basedOn w:val="DefaultParagraphFont"/>
  </w:style>
  <w:style w:type="character" w:customStyle="1" w:styleId="cat-UserDefinedgrp-72rplc-121">
    <w:name w:val="cat-UserDefined grp-72 rplc-121"/>
    <w:basedOn w:val="DefaultParagraphFont"/>
  </w:style>
  <w:style w:type="character" w:customStyle="1" w:styleId="cat-PhoneNumbergrp-38rplc-123">
    <w:name w:val="cat-PhoneNumber grp-38 rplc-123"/>
    <w:basedOn w:val="DefaultParagraphFont"/>
  </w:style>
  <w:style w:type="character" w:customStyle="1" w:styleId="cat-Timegrp-35rplc-125">
    <w:name w:val="cat-Time grp-35 rplc-125"/>
    <w:basedOn w:val="DefaultParagraphFont"/>
  </w:style>
  <w:style w:type="character" w:customStyle="1" w:styleId="cat-PhoneNumbergrp-40rplc-127">
    <w:name w:val="cat-PhoneNumber grp-40 rplc-127"/>
    <w:basedOn w:val="DefaultParagraphFont"/>
  </w:style>
  <w:style w:type="character" w:customStyle="1" w:styleId="cat-Timegrp-35rplc-129">
    <w:name w:val="cat-Time grp-35 rplc-129"/>
    <w:basedOn w:val="DefaultParagraphFont"/>
  </w:style>
  <w:style w:type="character" w:customStyle="1" w:styleId="cat-UserDefinedgrp-73rplc-131">
    <w:name w:val="cat-UserDefined grp-73 rplc-131"/>
    <w:basedOn w:val="DefaultParagraphFont"/>
  </w:style>
  <w:style w:type="character" w:customStyle="1" w:styleId="cat-PhoneNumbergrp-38rplc-133">
    <w:name w:val="cat-PhoneNumber grp-38 rplc-133"/>
    <w:basedOn w:val="DefaultParagraphFont"/>
  </w:style>
  <w:style w:type="character" w:customStyle="1" w:styleId="cat-Timegrp-35rplc-135">
    <w:name w:val="cat-Time grp-35 rplc-135"/>
    <w:basedOn w:val="DefaultParagraphFont"/>
  </w:style>
  <w:style w:type="character" w:customStyle="1" w:styleId="cat-PhoneNumbergrp-43rplc-137">
    <w:name w:val="cat-PhoneNumber grp-43 rplc-137"/>
    <w:basedOn w:val="DefaultParagraphFont"/>
  </w:style>
  <w:style w:type="character" w:customStyle="1" w:styleId="cat-Timegrp-35rplc-139">
    <w:name w:val="cat-Time grp-35 rplc-139"/>
    <w:basedOn w:val="DefaultParagraphFont"/>
  </w:style>
  <w:style w:type="character" w:customStyle="1" w:styleId="cat-UserDefinedgrp-76rplc-141">
    <w:name w:val="cat-UserDefined grp-76 rplc-141"/>
    <w:basedOn w:val="DefaultParagraphFont"/>
  </w:style>
  <w:style w:type="character" w:customStyle="1" w:styleId="cat-PhoneNumbergrp-38rplc-143">
    <w:name w:val="cat-PhoneNumber grp-38 rplc-143"/>
    <w:basedOn w:val="DefaultParagraphFont"/>
  </w:style>
  <w:style w:type="character" w:customStyle="1" w:styleId="cat-Timegrp-35rplc-145">
    <w:name w:val="cat-Time grp-35 rplc-145"/>
    <w:basedOn w:val="DefaultParagraphFont"/>
  </w:style>
  <w:style w:type="character" w:customStyle="1" w:styleId="cat-PhoneNumbergrp-43rplc-147">
    <w:name w:val="cat-PhoneNumber grp-43 rplc-147"/>
    <w:basedOn w:val="DefaultParagraphFont"/>
  </w:style>
  <w:style w:type="character" w:customStyle="1" w:styleId="cat-Timegrp-35rplc-149">
    <w:name w:val="cat-Time grp-35 rplc-149"/>
    <w:basedOn w:val="DefaultParagraphFont"/>
  </w:style>
  <w:style w:type="character" w:customStyle="1" w:styleId="cat-UserDefinedgrp-77rplc-151">
    <w:name w:val="cat-UserDefined grp-77 rplc-151"/>
    <w:basedOn w:val="DefaultParagraphFont"/>
  </w:style>
  <w:style w:type="character" w:customStyle="1" w:styleId="cat-PhoneNumbergrp-38rplc-153">
    <w:name w:val="cat-PhoneNumber grp-38 rplc-153"/>
    <w:basedOn w:val="DefaultParagraphFont"/>
  </w:style>
  <w:style w:type="character" w:customStyle="1" w:styleId="cat-Timegrp-35rplc-155">
    <w:name w:val="cat-Time grp-35 rplc-155"/>
    <w:basedOn w:val="DefaultParagraphFont"/>
  </w:style>
  <w:style w:type="character" w:customStyle="1" w:styleId="cat-PhoneNumbergrp-40rplc-157">
    <w:name w:val="cat-PhoneNumber grp-40 rplc-157"/>
    <w:basedOn w:val="DefaultParagraphFont"/>
  </w:style>
  <w:style w:type="character" w:customStyle="1" w:styleId="cat-Timegrp-35rplc-159">
    <w:name w:val="cat-Time grp-35 rplc-159"/>
    <w:basedOn w:val="DefaultParagraphFont"/>
  </w:style>
  <w:style w:type="character" w:customStyle="1" w:styleId="cat-UserDefinedgrp-75rplc-161">
    <w:name w:val="cat-UserDefined grp-75 rplc-161"/>
    <w:basedOn w:val="DefaultParagraphFont"/>
  </w:style>
  <w:style w:type="character" w:customStyle="1" w:styleId="cat-PhoneNumbergrp-38rplc-163">
    <w:name w:val="cat-PhoneNumber grp-38 rplc-163"/>
    <w:basedOn w:val="DefaultParagraphFont"/>
  </w:style>
  <w:style w:type="character" w:customStyle="1" w:styleId="cat-Timegrp-35rplc-165">
    <w:name w:val="cat-Time grp-35 rplc-165"/>
    <w:basedOn w:val="DefaultParagraphFont"/>
  </w:style>
  <w:style w:type="character" w:customStyle="1" w:styleId="cat-PhoneNumbergrp-40rplc-167">
    <w:name w:val="cat-PhoneNumber grp-40 rplc-167"/>
    <w:basedOn w:val="DefaultParagraphFont"/>
  </w:style>
  <w:style w:type="character" w:customStyle="1" w:styleId="cat-Timegrp-35rplc-169">
    <w:name w:val="cat-Time grp-35 rplc-169"/>
    <w:basedOn w:val="DefaultParagraphFont"/>
  </w:style>
  <w:style w:type="character" w:customStyle="1" w:styleId="cat-UserDefinedgrp-74rplc-171">
    <w:name w:val="cat-UserDefined grp-74 rplc-171"/>
    <w:basedOn w:val="DefaultParagraphFont"/>
  </w:style>
  <w:style w:type="character" w:customStyle="1" w:styleId="cat-PhoneNumbergrp-38rplc-173">
    <w:name w:val="cat-PhoneNumber grp-38 rplc-173"/>
    <w:basedOn w:val="DefaultParagraphFont"/>
  </w:style>
  <w:style w:type="character" w:customStyle="1" w:styleId="cat-Timegrp-35rplc-175">
    <w:name w:val="cat-Time grp-35 rplc-175"/>
    <w:basedOn w:val="DefaultParagraphFont"/>
  </w:style>
  <w:style w:type="character" w:customStyle="1" w:styleId="cat-PhoneNumbergrp-40rplc-177">
    <w:name w:val="cat-PhoneNumber grp-40 rplc-177"/>
    <w:basedOn w:val="DefaultParagraphFont"/>
  </w:style>
  <w:style w:type="character" w:customStyle="1" w:styleId="cat-Timegrp-35rplc-179">
    <w:name w:val="cat-Time grp-35 rplc-179"/>
    <w:basedOn w:val="DefaultParagraphFont"/>
  </w:style>
  <w:style w:type="character" w:customStyle="1" w:styleId="cat-UserDefinedgrp-78rplc-181">
    <w:name w:val="cat-UserDefined grp-78 rplc-181"/>
    <w:basedOn w:val="DefaultParagraphFont"/>
  </w:style>
  <w:style w:type="character" w:customStyle="1" w:styleId="cat-PhoneNumbergrp-38rplc-183">
    <w:name w:val="cat-PhoneNumber grp-38 rplc-183"/>
    <w:basedOn w:val="DefaultParagraphFont"/>
  </w:style>
  <w:style w:type="character" w:customStyle="1" w:styleId="cat-Timegrp-35rplc-185">
    <w:name w:val="cat-Time grp-35 rplc-185"/>
    <w:basedOn w:val="DefaultParagraphFont"/>
  </w:style>
  <w:style w:type="character" w:customStyle="1" w:styleId="cat-PhoneNumbergrp-40rplc-187">
    <w:name w:val="cat-PhoneNumber grp-40 rplc-187"/>
    <w:basedOn w:val="DefaultParagraphFont"/>
  </w:style>
  <w:style w:type="character" w:customStyle="1" w:styleId="cat-Timegrp-35rplc-189">
    <w:name w:val="cat-Time grp-35 rplc-189"/>
    <w:basedOn w:val="DefaultParagraphFont"/>
  </w:style>
  <w:style w:type="character" w:customStyle="1" w:styleId="cat-UserDefinedgrp-79rplc-191">
    <w:name w:val="cat-UserDefined grp-79 rplc-191"/>
    <w:basedOn w:val="DefaultParagraphFont"/>
  </w:style>
  <w:style w:type="character" w:customStyle="1" w:styleId="cat-PhoneNumbergrp-59rplc-193">
    <w:name w:val="cat-PhoneNumber grp-59 rplc-193"/>
    <w:basedOn w:val="DefaultParagraphFont"/>
  </w:style>
  <w:style w:type="character" w:customStyle="1" w:styleId="cat-PhoneNumbergrp-38rplc-195">
    <w:name w:val="cat-PhoneNumber grp-38 rplc-195"/>
    <w:basedOn w:val="DefaultParagraphFont"/>
  </w:style>
  <w:style w:type="character" w:customStyle="1" w:styleId="cat-Timegrp-35rplc-197">
    <w:name w:val="cat-Time grp-35 rplc-197"/>
    <w:basedOn w:val="DefaultParagraphFont"/>
  </w:style>
  <w:style w:type="character" w:customStyle="1" w:styleId="cat-Timegrp-35rplc-199">
    <w:name w:val="cat-Time grp-35 rplc-199"/>
    <w:basedOn w:val="DefaultParagraphFont"/>
  </w:style>
  <w:style w:type="character" w:customStyle="1" w:styleId="cat-UserDefinedgrp-80rplc-201">
    <w:name w:val="cat-UserDefined grp-80 rplc-201"/>
    <w:basedOn w:val="DefaultParagraphFont"/>
  </w:style>
  <w:style w:type="character" w:customStyle="1" w:styleId="cat-PhoneNumbergrp-59rplc-203">
    <w:name w:val="cat-PhoneNumber grp-59 rplc-203"/>
    <w:basedOn w:val="DefaultParagraphFont"/>
  </w:style>
  <w:style w:type="character" w:customStyle="1" w:styleId="cat-PhoneNumbergrp-38rplc-205">
    <w:name w:val="cat-PhoneNumber grp-38 rplc-205"/>
    <w:basedOn w:val="DefaultParagraphFont"/>
  </w:style>
  <w:style w:type="character" w:customStyle="1" w:styleId="cat-Timegrp-35rplc-207">
    <w:name w:val="cat-Time grp-35 rplc-207"/>
    <w:basedOn w:val="DefaultParagraphFont"/>
  </w:style>
  <w:style w:type="character" w:customStyle="1" w:styleId="cat-Timegrp-35rplc-208">
    <w:name w:val="cat-Time grp-35 rplc-208"/>
    <w:basedOn w:val="DefaultParagraphFont"/>
  </w:style>
  <w:style w:type="character" w:customStyle="1" w:styleId="cat-OrganizationNamegrp-34rplc-209">
    <w:name w:val="cat-OrganizationName grp-34 rplc-209"/>
    <w:basedOn w:val="DefaultParagraphFont"/>
  </w:style>
  <w:style w:type="character" w:customStyle="1" w:styleId="cat-PhoneNumbergrp-36rplc-219">
    <w:name w:val="cat-PhoneNumber grp-36 rplc-219"/>
    <w:basedOn w:val="DefaultParagraphFont"/>
  </w:style>
  <w:style w:type="character" w:customStyle="1" w:styleId="cat-OrganizationNamegrp-34rplc-231">
    <w:name w:val="cat-OrganizationName grp-34 rplc-231"/>
    <w:basedOn w:val="DefaultParagraphFont"/>
  </w:style>
  <w:style w:type="character" w:customStyle="1" w:styleId="cat-Sumgrp-32rplc-233">
    <w:name w:val="cat-Sum grp-32 rplc-233"/>
    <w:basedOn w:val="DefaultParagraphFont"/>
  </w:style>
  <w:style w:type="character" w:customStyle="1" w:styleId="cat-PhoneNumbergrp-61rplc-239">
    <w:name w:val="cat-PhoneNumber grp-61 rplc-239"/>
    <w:basedOn w:val="DefaultParagraphFont"/>
  </w:style>
  <w:style w:type="character" w:customStyle="1" w:styleId="cat-PhoneNumbergrp-62rplc-240">
    <w:name w:val="cat-PhoneNumber grp-62 rplc-240"/>
    <w:basedOn w:val="DefaultParagraphFont"/>
  </w:style>
  <w:style w:type="character" w:customStyle="1" w:styleId="cat-PhoneNumbergrp-63rplc-241">
    <w:name w:val="cat-PhoneNumber grp-63 rplc-241"/>
    <w:basedOn w:val="DefaultParagraphFont"/>
  </w:style>
  <w:style w:type="character" w:customStyle="1" w:styleId="cat-PhoneNumbergrp-64rplc-243">
    <w:name w:val="cat-PhoneNumber grp-64 rplc-243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